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12" w:rsidRPr="0049530B" w:rsidRDefault="00046412">
      <w:pPr>
        <w:rPr>
          <w:szCs w:val="24"/>
        </w:rPr>
      </w:pPr>
    </w:p>
    <w:p w:rsidR="00B35D07" w:rsidRPr="0049530B" w:rsidRDefault="00357FAF" w:rsidP="00B35D0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TEACHING PLAN 2023-24</w:t>
      </w:r>
      <w:r w:rsidR="00B13895">
        <w:rPr>
          <w:b/>
          <w:szCs w:val="24"/>
          <w:u w:val="single"/>
        </w:rPr>
        <w:t xml:space="preserve"> (EVEN</w:t>
      </w:r>
      <w:r w:rsidR="00B35D07" w:rsidRPr="0049530B">
        <w:rPr>
          <w:b/>
          <w:szCs w:val="24"/>
          <w:u w:val="single"/>
        </w:rPr>
        <w:t xml:space="preserve"> SEMESTER)</w:t>
      </w:r>
    </w:p>
    <w:p w:rsidR="00B35D07" w:rsidRPr="0049530B" w:rsidRDefault="00357FAF" w:rsidP="00B35D07">
      <w:pPr>
        <w:jc w:val="center"/>
        <w:rPr>
          <w:b/>
          <w:szCs w:val="24"/>
        </w:rPr>
      </w:pPr>
      <w:r>
        <w:rPr>
          <w:b/>
          <w:szCs w:val="24"/>
          <w:u w:val="single"/>
        </w:rPr>
        <w:t>(Jan 2024 to Apr 2024</w:t>
      </w:r>
      <w:r w:rsidR="00B35D07" w:rsidRPr="0049530B">
        <w:rPr>
          <w:b/>
          <w:szCs w:val="24"/>
          <w:u w:val="single"/>
        </w:rPr>
        <w:t>)</w:t>
      </w:r>
    </w:p>
    <w:p w:rsidR="00B35D07" w:rsidRPr="0049530B" w:rsidRDefault="0049530B" w:rsidP="00B35D07">
      <w:pPr>
        <w:rPr>
          <w:b/>
          <w:szCs w:val="24"/>
        </w:rPr>
      </w:pPr>
      <w:r w:rsidRPr="0049530B">
        <w:rPr>
          <w:b/>
          <w:szCs w:val="24"/>
        </w:rPr>
        <w:t>Name:</w:t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357FAF">
        <w:rPr>
          <w:b/>
          <w:szCs w:val="24"/>
        </w:rPr>
        <w:t>Ritu Choudhary</w:t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</w:p>
    <w:p w:rsidR="0049530B" w:rsidRPr="00E71F7C" w:rsidRDefault="0049530B" w:rsidP="00B35D07">
      <w:pPr>
        <w:rPr>
          <w:bCs/>
          <w:szCs w:val="24"/>
        </w:rPr>
      </w:pPr>
      <w:r w:rsidRPr="0049530B">
        <w:rPr>
          <w:b/>
          <w:szCs w:val="24"/>
        </w:rPr>
        <w:t>Sub:</w:t>
      </w:r>
      <w:r w:rsidR="00E71F7C">
        <w:rPr>
          <w:szCs w:val="24"/>
        </w:rPr>
        <w:t xml:space="preserve"> Organisation Behaviour</w:t>
      </w:r>
      <w:r w:rsidR="00CE685C">
        <w:rPr>
          <w:szCs w:val="24"/>
        </w:rPr>
        <w:t xml:space="preserve"> (16MCO22D3)</w:t>
      </w:r>
    </w:p>
    <w:p w:rsidR="0049530B" w:rsidRPr="00E71F7C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Class:</w:t>
      </w:r>
      <w:r w:rsidR="00E71F7C">
        <w:rPr>
          <w:bCs/>
          <w:szCs w:val="24"/>
        </w:rPr>
        <w:t xml:space="preserve"> M.COM.</w:t>
      </w:r>
    </w:p>
    <w:p w:rsidR="0049530B" w:rsidRPr="00E71F7C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Semester:</w:t>
      </w:r>
      <w:r w:rsidR="00E71F7C">
        <w:rPr>
          <w:bCs/>
          <w:szCs w:val="24"/>
        </w:rPr>
        <w:t xml:space="preserve"> 2</w:t>
      </w:r>
      <w:r w:rsidR="00E71F7C" w:rsidRPr="00E71F7C">
        <w:rPr>
          <w:bCs/>
          <w:szCs w:val="24"/>
          <w:vertAlign w:val="superscript"/>
        </w:rPr>
        <w:t>nd</w:t>
      </w:r>
      <w:r w:rsidR="00E71F7C">
        <w:rPr>
          <w:bCs/>
          <w:szCs w:val="24"/>
        </w:rPr>
        <w:t xml:space="preserve"> </w:t>
      </w:r>
    </w:p>
    <w:p w:rsidR="00B35D07" w:rsidRPr="0049530B" w:rsidRDefault="00E71F7C" w:rsidP="00B35D07">
      <w:pPr>
        <w:rPr>
          <w:szCs w:val="24"/>
        </w:rPr>
      </w:pPr>
      <w:r>
        <w:rPr>
          <w:b/>
          <w:szCs w:val="24"/>
        </w:rPr>
        <w:t xml:space="preserve">Department: </w:t>
      </w:r>
      <w:r>
        <w:rPr>
          <w:szCs w:val="24"/>
        </w:rPr>
        <w:t>Commerce</w:t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</w:p>
    <w:p w:rsidR="00B35D07" w:rsidRPr="0049530B" w:rsidRDefault="00B35D07">
      <w:pPr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2610"/>
        <w:gridCol w:w="2790"/>
        <w:gridCol w:w="2739"/>
        <w:gridCol w:w="2610"/>
      </w:tblGrid>
      <w:tr w:rsidR="00B23986" w:rsidRPr="0049530B" w:rsidTr="0049530B">
        <w:tc>
          <w:tcPr>
            <w:tcW w:w="2088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Month</w:t>
            </w:r>
          </w:p>
        </w:tc>
        <w:tc>
          <w:tcPr>
            <w:tcW w:w="261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1st Week</w:t>
            </w:r>
          </w:p>
        </w:tc>
        <w:tc>
          <w:tcPr>
            <w:tcW w:w="279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2nd Week</w:t>
            </w:r>
          </w:p>
        </w:tc>
        <w:tc>
          <w:tcPr>
            <w:tcW w:w="270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3rd Week</w:t>
            </w:r>
          </w:p>
        </w:tc>
        <w:tc>
          <w:tcPr>
            <w:tcW w:w="261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4th Week</w:t>
            </w:r>
          </w:p>
        </w:tc>
      </w:tr>
      <w:tr w:rsidR="00B23986" w:rsidRPr="0049530B" w:rsidTr="0049530B">
        <w:trPr>
          <w:trHeight w:val="1305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JANUARY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E71F7C" w:rsidRDefault="00E71F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Unit-1</w:t>
            </w:r>
          </w:p>
          <w:p w:rsidR="00E71F7C" w:rsidRPr="00E71F7C" w:rsidRDefault="00E71F7C">
            <w:pPr>
              <w:rPr>
                <w:b/>
                <w:szCs w:val="24"/>
              </w:rPr>
            </w:pPr>
            <w:r>
              <w:t>Organisational Behavior: concept and significance</w:t>
            </w:r>
          </w:p>
        </w:tc>
        <w:tc>
          <w:tcPr>
            <w:tcW w:w="2790" w:type="dxa"/>
          </w:tcPr>
          <w:p w:rsidR="00B23986" w:rsidRPr="0049530B" w:rsidRDefault="00E71F7C">
            <w:pPr>
              <w:rPr>
                <w:szCs w:val="24"/>
              </w:rPr>
            </w:pPr>
            <w:r>
              <w:t>Relationship to other fields; OB Model, ethics and ethical behaviour in organizations</w:t>
            </w:r>
          </w:p>
        </w:tc>
        <w:tc>
          <w:tcPr>
            <w:tcW w:w="2700" w:type="dxa"/>
          </w:tcPr>
          <w:p w:rsidR="00B23986" w:rsidRPr="0049530B" w:rsidRDefault="00E71F7C">
            <w:pPr>
              <w:rPr>
                <w:szCs w:val="24"/>
              </w:rPr>
            </w:pPr>
            <w:r>
              <w:t>Learning: meaning and definition, process</w:t>
            </w:r>
          </w:p>
        </w:tc>
        <w:tc>
          <w:tcPr>
            <w:tcW w:w="2610" w:type="dxa"/>
          </w:tcPr>
          <w:p w:rsidR="00B23986" w:rsidRPr="0049530B" w:rsidRDefault="00E71F7C">
            <w:pPr>
              <w:rPr>
                <w:szCs w:val="24"/>
              </w:rPr>
            </w:pPr>
            <w:r>
              <w:t>Theories of learning, OB in learning</w:t>
            </w:r>
            <w:r>
              <w:rPr>
                <w:spacing w:val="-8"/>
              </w:rPr>
              <w:t xml:space="preserve"> </w:t>
            </w:r>
            <w:r>
              <w:t>organization</w:t>
            </w:r>
          </w:p>
        </w:tc>
      </w:tr>
      <w:tr w:rsidR="00B23986" w:rsidRPr="0049530B" w:rsidTr="0049530B">
        <w:trPr>
          <w:trHeight w:val="1142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FEBRURAY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E71F7C" w:rsidRDefault="00E71F7C" w:rsidP="0070648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Unit-2</w:t>
            </w:r>
          </w:p>
          <w:p w:rsidR="00E71F7C" w:rsidRPr="00E71F7C" w:rsidRDefault="00E71F7C" w:rsidP="00706489">
            <w:pPr>
              <w:rPr>
                <w:b/>
                <w:szCs w:val="24"/>
              </w:rPr>
            </w:pPr>
            <w:r>
              <w:t>Attitude: meaning and definition, components, functions, formation</w:t>
            </w:r>
          </w:p>
        </w:tc>
        <w:tc>
          <w:tcPr>
            <w:tcW w:w="2790" w:type="dxa"/>
          </w:tcPr>
          <w:p w:rsidR="00B23986" w:rsidRPr="0049530B" w:rsidRDefault="00E71F7C">
            <w:pPr>
              <w:rPr>
                <w:szCs w:val="24"/>
              </w:rPr>
            </w:pPr>
            <w:r>
              <w:t>Changing of attitude, prejudice and attitude</w:t>
            </w:r>
          </w:p>
        </w:tc>
        <w:tc>
          <w:tcPr>
            <w:tcW w:w="2700" w:type="dxa"/>
          </w:tcPr>
          <w:p w:rsidR="00B23986" w:rsidRPr="0049530B" w:rsidRDefault="00E71F7C">
            <w:pPr>
              <w:rPr>
                <w:szCs w:val="24"/>
              </w:rPr>
            </w:pPr>
            <w:r>
              <w:t>Personality: meaning and definition, the big five personality model</w:t>
            </w:r>
          </w:p>
        </w:tc>
        <w:tc>
          <w:tcPr>
            <w:tcW w:w="2610" w:type="dxa"/>
          </w:tcPr>
          <w:p w:rsidR="00B23986" w:rsidRPr="0049530B" w:rsidRDefault="00E71F7C">
            <w:pPr>
              <w:rPr>
                <w:szCs w:val="24"/>
              </w:rPr>
            </w:pPr>
            <w:r>
              <w:t>The Myers-Briggs Type Indicator, additional work related aspects of</w:t>
            </w:r>
            <w:r>
              <w:rPr>
                <w:spacing w:val="-21"/>
              </w:rPr>
              <w:t xml:space="preserve"> </w:t>
            </w:r>
            <w:r>
              <w:t>personality</w:t>
            </w:r>
          </w:p>
        </w:tc>
      </w:tr>
      <w:tr w:rsidR="00B23986" w:rsidRPr="0049530B" w:rsidTr="0049530B">
        <w:trPr>
          <w:trHeight w:val="1340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MARCH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E71F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Unit-3</w:t>
            </w:r>
          </w:p>
          <w:p w:rsidR="00E71F7C" w:rsidRPr="0049530B" w:rsidRDefault="00E71F7C">
            <w:pPr>
              <w:rPr>
                <w:szCs w:val="24"/>
              </w:rPr>
            </w:pPr>
            <w:r>
              <w:t>Perception: meaning and definition, process, factors influencing perception, perceptual errors or</w:t>
            </w:r>
            <w:r>
              <w:rPr>
                <w:spacing w:val="-1"/>
              </w:rPr>
              <w:t xml:space="preserve"> </w:t>
            </w:r>
            <w:r>
              <w:t>distortions</w:t>
            </w:r>
          </w:p>
        </w:tc>
        <w:tc>
          <w:tcPr>
            <w:tcW w:w="2790" w:type="dxa"/>
          </w:tcPr>
          <w:p w:rsidR="00B23986" w:rsidRDefault="00E71F7C">
            <w:r>
              <w:t>Group Dynamics and Team Development: Group dynamics- definition and importance</w:t>
            </w:r>
          </w:p>
          <w:p w:rsidR="00357FAF" w:rsidRPr="0049530B" w:rsidRDefault="00357FAF">
            <w:pPr>
              <w:rPr>
                <w:szCs w:val="24"/>
              </w:rPr>
            </w:pPr>
            <w:r>
              <w:t>Cohesiveness, social loafing. Team: types, team composition factors, team development</w:t>
            </w:r>
          </w:p>
        </w:tc>
        <w:tc>
          <w:tcPr>
            <w:tcW w:w="2700" w:type="dxa"/>
          </w:tcPr>
          <w:p w:rsidR="00B23986" w:rsidRPr="0049530B" w:rsidRDefault="00E71F7C">
            <w:pPr>
              <w:rPr>
                <w:szCs w:val="24"/>
              </w:rPr>
            </w:pPr>
            <w:r>
              <w:t>Types of groups, group formation, group development, group performance factors, group norms, group status, group size</w:t>
            </w:r>
          </w:p>
        </w:tc>
        <w:tc>
          <w:tcPr>
            <w:tcW w:w="2610" w:type="dxa"/>
          </w:tcPr>
          <w:p w:rsidR="00B23986" w:rsidRPr="00357FAF" w:rsidRDefault="00357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Vacations</w:t>
            </w:r>
          </w:p>
        </w:tc>
      </w:tr>
      <w:tr w:rsidR="00B23986" w:rsidRPr="0049530B" w:rsidTr="0049530B">
        <w:trPr>
          <w:trHeight w:val="1205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APRIL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49530B">
            <w:pPr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E71F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Unit-4</w:t>
            </w:r>
          </w:p>
          <w:p w:rsidR="00E71F7C" w:rsidRPr="0049530B" w:rsidRDefault="00E71F7C">
            <w:pPr>
              <w:rPr>
                <w:szCs w:val="24"/>
              </w:rPr>
            </w:pPr>
            <w:r>
              <w:t>Organisational Conflict: Dynamics and management; sources, patterns, levels, and types of conflict</w:t>
            </w:r>
          </w:p>
        </w:tc>
        <w:tc>
          <w:tcPr>
            <w:tcW w:w="2790" w:type="dxa"/>
          </w:tcPr>
          <w:p w:rsidR="00B23986" w:rsidRPr="0049530B" w:rsidRDefault="00E71F7C">
            <w:pPr>
              <w:rPr>
                <w:szCs w:val="24"/>
              </w:rPr>
            </w:pPr>
            <w:r>
              <w:t>Traditional and modern approaches to conflict; Functional and dysfunctional organisational conflicts</w:t>
            </w:r>
          </w:p>
        </w:tc>
        <w:tc>
          <w:tcPr>
            <w:tcW w:w="2700" w:type="dxa"/>
          </w:tcPr>
          <w:p w:rsidR="00B23986" w:rsidRPr="00E71F7C" w:rsidRDefault="00E71F7C" w:rsidP="00E71F7C">
            <w:pPr>
              <w:pStyle w:val="BodyText"/>
              <w:tabs>
                <w:tab w:val="left" w:pos="2559"/>
              </w:tabs>
              <w:ind w:right="1227"/>
              <w:jc w:val="both"/>
            </w:pPr>
            <w:r>
              <w:t>Resolution of</w:t>
            </w:r>
            <w:r>
              <w:rPr>
                <w:spacing w:val="-1"/>
              </w:rPr>
              <w:t xml:space="preserve"> </w:t>
            </w:r>
            <w:r>
              <w:t xml:space="preserve">conflict. </w:t>
            </w:r>
            <w:proofErr w:type="spellStart"/>
            <w:r>
              <w:t>Organisational</w:t>
            </w:r>
            <w:proofErr w:type="spellEnd"/>
            <w:r>
              <w:t xml:space="preserve"> development: </w:t>
            </w:r>
            <w:proofErr w:type="spellStart"/>
            <w:r>
              <w:t>Concept;Need</w:t>
            </w:r>
            <w:proofErr w:type="spellEnd"/>
            <w:r>
              <w:t xml:space="preserve"> for change</w:t>
            </w:r>
          </w:p>
        </w:tc>
        <w:tc>
          <w:tcPr>
            <w:tcW w:w="2610" w:type="dxa"/>
          </w:tcPr>
          <w:p w:rsidR="00B23986" w:rsidRPr="0049530B" w:rsidRDefault="00E71F7C">
            <w:pPr>
              <w:rPr>
                <w:szCs w:val="24"/>
              </w:rPr>
            </w:pPr>
            <w:r>
              <w:t>Resistance to change; Theories of planned change; organisational diagnosis; OD intervention</w:t>
            </w:r>
          </w:p>
        </w:tc>
      </w:tr>
    </w:tbl>
    <w:p w:rsidR="004B23A2" w:rsidRPr="0049530B" w:rsidRDefault="004B23A2" w:rsidP="004B23A2">
      <w:pPr>
        <w:jc w:val="right"/>
        <w:rPr>
          <w:szCs w:val="24"/>
        </w:rPr>
      </w:pPr>
      <w:bookmarkStart w:id="0" w:name="_GoBack"/>
      <w:bookmarkEnd w:id="0"/>
    </w:p>
    <w:p w:rsidR="00AD025D" w:rsidRPr="0049530B" w:rsidRDefault="0049530B" w:rsidP="0049530B">
      <w:pPr>
        <w:jc w:val="center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24CF" w:rsidRPr="0049530B">
        <w:rPr>
          <w:b/>
          <w:szCs w:val="24"/>
        </w:rPr>
        <w:t>Teacher</w:t>
      </w:r>
      <w:r w:rsidR="00AD025D" w:rsidRPr="0049530B">
        <w:rPr>
          <w:b/>
          <w:szCs w:val="24"/>
        </w:rPr>
        <w:t xml:space="preserve"> Sign</w:t>
      </w:r>
    </w:p>
    <w:sectPr w:rsidR="00AD025D" w:rsidRPr="0049530B" w:rsidSect="0049530B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35D07"/>
    <w:rsid w:val="00046412"/>
    <w:rsid w:val="00127A62"/>
    <w:rsid w:val="001955B1"/>
    <w:rsid w:val="001D6009"/>
    <w:rsid w:val="00226654"/>
    <w:rsid w:val="002A59D5"/>
    <w:rsid w:val="00357FAF"/>
    <w:rsid w:val="00363D3B"/>
    <w:rsid w:val="004423B4"/>
    <w:rsid w:val="0049530B"/>
    <w:rsid w:val="004B23A2"/>
    <w:rsid w:val="004C73A5"/>
    <w:rsid w:val="004D0E9E"/>
    <w:rsid w:val="00547492"/>
    <w:rsid w:val="005E4735"/>
    <w:rsid w:val="00603ACF"/>
    <w:rsid w:val="006706F7"/>
    <w:rsid w:val="00703EB2"/>
    <w:rsid w:val="00706489"/>
    <w:rsid w:val="00731B28"/>
    <w:rsid w:val="00746DD1"/>
    <w:rsid w:val="007F7826"/>
    <w:rsid w:val="008227F7"/>
    <w:rsid w:val="008C2EB4"/>
    <w:rsid w:val="008E4FB4"/>
    <w:rsid w:val="009077A7"/>
    <w:rsid w:val="00951E5D"/>
    <w:rsid w:val="0098544C"/>
    <w:rsid w:val="00A410F0"/>
    <w:rsid w:val="00A55509"/>
    <w:rsid w:val="00AA16CC"/>
    <w:rsid w:val="00AD025D"/>
    <w:rsid w:val="00B13895"/>
    <w:rsid w:val="00B215CD"/>
    <w:rsid w:val="00B23986"/>
    <w:rsid w:val="00B23997"/>
    <w:rsid w:val="00B35D07"/>
    <w:rsid w:val="00B5727E"/>
    <w:rsid w:val="00BB6F1A"/>
    <w:rsid w:val="00BC63D9"/>
    <w:rsid w:val="00BD24CF"/>
    <w:rsid w:val="00BD27F8"/>
    <w:rsid w:val="00C45260"/>
    <w:rsid w:val="00C6106D"/>
    <w:rsid w:val="00CD0887"/>
    <w:rsid w:val="00CE3B89"/>
    <w:rsid w:val="00CE685C"/>
    <w:rsid w:val="00D21853"/>
    <w:rsid w:val="00D416BD"/>
    <w:rsid w:val="00E71F7C"/>
    <w:rsid w:val="00FE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07"/>
    <w:pPr>
      <w:spacing w:after="0"/>
    </w:pPr>
    <w:rPr>
      <w:rFonts w:ascii="Times New Roman" w:hAnsi="Times New Roman" w:cs="Times New Roman"/>
      <w:noProof/>
      <w:sz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71F7C"/>
    <w:pPr>
      <w:widowControl w:val="0"/>
      <w:autoSpaceDE w:val="0"/>
      <w:autoSpaceDN w:val="0"/>
      <w:spacing w:line="240" w:lineRule="auto"/>
    </w:pPr>
    <w:rPr>
      <w:rFonts w:eastAsia="Times New Roman"/>
      <w:noProof w:val="0"/>
      <w:sz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71F7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5EB-A4D3-4469-B2DE-B769D476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2024-05-07T10:06:00Z</dcterms:created>
  <dcterms:modified xsi:type="dcterms:W3CDTF">2024-05-07T10:06:00Z</dcterms:modified>
</cp:coreProperties>
</file>