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833" w:rsidRPr="00775B33" w:rsidRDefault="00F10683">
      <w:pPr>
        <w:jc w:val="center"/>
        <w:rPr>
          <w:b/>
          <w:u w:val="single"/>
        </w:rPr>
      </w:pPr>
      <w:r>
        <w:rPr>
          <w:b/>
          <w:u w:val="single"/>
        </w:rPr>
        <w:t>TEACHING PLAN 2023-24</w:t>
      </w:r>
      <w:r w:rsidR="00F45395" w:rsidRPr="00775B33">
        <w:rPr>
          <w:b/>
          <w:u w:val="single"/>
        </w:rPr>
        <w:t xml:space="preserve"> (EVEN SEMESTER)</w:t>
      </w:r>
    </w:p>
    <w:p w:rsidR="00097833" w:rsidRPr="00775B33" w:rsidRDefault="00F10683">
      <w:pPr>
        <w:jc w:val="center"/>
        <w:rPr>
          <w:b/>
          <w:u w:val="single"/>
        </w:rPr>
      </w:pPr>
      <w:r>
        <w:rPr>
          <w:b/>
          <w:sz w:val="32"/>
          <w:szCs w:val="32"/>
          <w:u w:val="single"/>
        </w:rPr>
        <w:t>(JAN 2024 to April 2024</w:t>
      </w:r>
      <w:r w:rsidR="00F45395" w:rsidRPr="00775B33">
        <w:rPr>
          <w:b/>
          <w:sz w:val="32"/>
          <w:szCs w:val="32"/>
          <w:u w:val="single"/>
        </w:rPr>
        <w:t>)</w:t>
      </w:r>
    </w:p>
    <w:p w:rsidR="00097833" w:rsidRPr="00775B33" w:rsidRDefault="009C0632">
      <w:pPr>
        <w:rPr>
          <w:b/>
        </w:rPr>
      </w:pPr>
      <w:r w:rsidRPr="00775B33">
        <w:rPr>
          <w:b/>
        </w:rPr>
        <w:t>Name:</w:t>
      </w:r>
      <w:r w:rsidR="00F45395" w:rsidRPr="00775B33">
        <w:rPr>
          <w:b/>
        </w:rPr>
        <w:tab/>
      </w:r>
      <w:r w:rsidR="00F45395" w:rsidRPr="00775B33">
        <w:rPr>
          <w:b/>
        </w:rPr>
        <w:tab/>
      </w:r>
      <w:r w:rsidR="00F45395" w:rsidRPr="00775B33">
        <w:rPr>
          <w:b/>
        </w:rPr>
        <w:tab/>
      </w:r>
      <w:r w:rsidR="00F10683">
        <w:rPr>
          <w:b/>
        </w:rPr>
        <w:t>Ravi Kumar</w:t>
      </w:r>
      <w:r w:rsidR="00F45395" w:rsidRPr="00775B33">
        <w:rPr>
          <w:b/>
        </w:rPr>
        <w:tab/>
      </w:r>
      <w:r w:rsidR="00F45395" w:rsidRPr="00775B33">
        <w:rPr>
          <w:b/>
        </w:rPr>
        <w:tab/>
      </w:r>
    </w:p>
    <w:p w:rsidR="00097833" w:rsidRPr="002A4A8A" w:rsidRDefault="009C0632">
      <w:r w:rsidRPr="00775B33">
        <w:rPr>
          <w:b/>
        </w:rPr>
        <w:t>Class:</w:t>
      </w:r>
      <w:r w:rsidR="002A4A8A">
        <w:rPr>
          <w:b/>
        </w:rPr>
        <w:t xml:space="preserve"> </w:t>
      </w:r>
      <w:r w:rsidR="002A4A8A">
        <w:t>B.Com. (Pass)</w:t>
      </w:r>
    </w:p>
    <w:p w:rsidR="00097833" w:rsidRPr="006344D4" w:rsidRDefault="00F45395">
      <w:r w:rsidRPr="00775B33">
        <w:rPr>
          <w:b/>
        </w:rPr>
        <w:t xml:space="preserve">Subject: </w:t>
      </w:r>
      <w:r w:rsidR="006344D4">
        <w:t>Cost Accounting-2 (6.02)</w:t>
      </w:r>
    </w:p>
    <w:p w:rsidR="007D0DE7" w:rsidRPr="002A4A8A" w:rsidRDefault="007D0DE7">
      <w:r>
        <w:rPr>
          <w:b/>
        </w:rPr>
        <w:t>Semester:</w:t>
      </w:r>
      <w:bookmarkStart w:id="0" w:name="_GoBack"/>
      <w:bookmarkEnd w:id="0"/>
      <w:r w:rsidR="00CF7ED3">
        <w:t xml:space="preserve"> 6</w:t>
      </w:r>
      <w:r w:rsidR="00C07648" w:rsidRPr="00C07648">
        <w:rPr>
          <w:vertAlign w:val="superscript"/>
        </w:rPr>
        <w:t>th</w:t>
      </w:r>
      <w:r w:rsidR="00C07648">
        <w:t xml:space="preserve"> </w:t>
      </w:r>
    </w:p>
    <w:p w:rsidR="009C0632" w:rsidRPr="009C0632" w:rsidRDefault="009C0632">
      <w:pPr>
        <w:rPr>
          <w:b/>
        </w:rPr>
      </w:pPr>
      <w:r w:rsidRPr="00775B33">
        <w:rPr>
          <w:b/>
        </w:rPr>
        <w:t>Department:</w:t>
      </w:r>
      <w:r>
        <w:t xml:space="preserve"> Commerce</w:t>
      </w:r>
    </w:p>
    <w:tbl>
      <w:tblPr>
        <w:tblStyle w:val="a0"/>
        <w:tblW w:w="15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728"/>
        <w:gridCol w:w="3552"/>
        <w:gridCol w:w="2908"/>
        <w:gridCol w:w="3410"/>
        <w:gridCol w:w="3597"/>
      </w:tblGrid>
      <w:tr w:rsidR="00097833" w:rsidRPr="009C0632" w:rsidTr="009C0632">
        <w:trPr>
          <w:trHeight w:val="60"/>
        </w:trPr>
        <w:tc>
          <w:tcPr>
            <w:tcW w:w="1728" w:type="dxa"/>
          </w:tcPr>
          <w:p w:rsidR="00097833" w:rsidRPr="009C0632" w:rsidRDefault="00F45395">
            <w:pPr>
              <w:jc w:val="center"/>
              <w:rPr>
                <w:b/>
              </w:rPr>
            </w:pPr>
            <w:r w:rsidRPr="009C0632">
              <w:rPr>
                <w:b/>
              </w:rPr>
              <w:t>Month</w:t>
            </w:r>
          </w:p>
        </w:tc>
        <w:tc>
          <w:tcPr>
            <w:tcW w:w="3552" w:type="dxa"/>
          </w:tcPr>
          <w:p w:rsidR="00097833" w:rsidRPr="009C0632" w:rsidRDefault="00F45395">
            <w:pPr>
              <w:jc w:val="center"/>
              <w:rPr>
                <w:b/>
              </w:rPr>
            </w:pPr>
            <w:r w:rsidRPr="009C0632">
              <w:rPr>
                <w:b/>
              </w:rPr>
              <w:t>1st Week</w:t>
            </w:r>
          </w:p>
        </w:tc>
        <w:tc>
          <w:tcPr>
            <w:tcW w:w="2908" w:type="dxa"/>
          </w:tcPr>
          <w:p w:rsidR="00097833" w:rsidRPr="009C0632" w:rsidRDefault="00F45395">
            <w:pPr>
              <w:jc w:val="center"/>
              <w:rPr>
                <w:b/>
              </w:rPr>
            </w:pPr>
            <w:r w:rsidRPr="009C0632">
              <w:rPr>
                <w:b/>
              </w:rPr>
              <w:t>2nd Week</w:t>
            </w:r>
          </w:p>
        </w:tc>
        <w:tc>
          <w:tcPr>
            <w:tcW w:w="3410" w:type="dxa"/>
          </w:tcPr>
          <w:p w:rsidR="00097833" w:rsidRPr="009C0632" w:rsidRDefault="00F45395">
            <w:pPr>
              <w:jc w:val="center"/>
              <w:rPr>
                <w:b/>
              </w:rPr>
            </w:pPr>
            <w:r w:rsidRPr="009C0632">
              <w:rPr>
                <w:b/>
              </w:rPr>
              <w:t>3rd Week</w:t>
            </w:r>
          </w:p>
        </w:tc>
        <w:tc>
          <w:tcPr>
            <w:tcW w:w="3597" w:type="dxa"/>
          </w:tcPr>
          <w:p w:rsidR="00097833" w:rsidRPr="009C0632" w:rsidRDefault="00F45395">
            <w:pPr>
              <w:jc w:val="center"/>
              <w:rPr>
                <w:b/>
              </w:rPr>
            </w:pPr>
            <w:r w:rsidRPr="009C0632">
              <w:rPr>
                <w:b/>
              </w:rPr>
              <w:t>4th Week</w:t>
            </w:r>
          </w:p>
        </w:tc>
      </w:tr>
      <w:tr w:rsidR="00097833" w:rsidTr="009C0632">
        <w:trPr>
          <w:trHeight w:val="500"/>
        </w:trPr>
        <w:tc>
          <w:tcPr>
            <w:tcW w:w="1728" w:type="dxa"/>
          </w:tcPr>
          <w:p w:rsidR="00097833" w:rsidRPr="009C0632" w:rsidRDefault="00097833">
            <w:pPr>
              <w:jc w:val="center"/>
              <w:rPr>
                <w:b/>
              </w:rPr>
            </w:pPr>
          </w:p>
          <w:p w:rsidR="00097833" w:rsidRPr="009C0632" w:rsidRDefault="00097833">
            <w:pPr>
              <w:jc w:val="center"/>
              <w:rPr>
                <w:b/>
              </w:rPr>
            </w:pPr>
          </w:p>
          <w:p w:rsidR="00097833" w:rsidRPr="009C0632" w:rsidRDefault="00F45395">
            <w:pPr>
              <w:jc w:val="center"/>
              <w:rPr>
                <w:b/>
              </w:rPr>
            </w:pPr>
            <w:r w:rsidRPr="009C0632">
              <w:rPr>
                <w:b/>
              </w:rPr>
              <w:t>JANUARY</w:t>
            </w:r>
          </w:p>
        </w:tc>
        <w:tc>
          <w:tcPr>
            <w:tcW w:w="3552" w:type="dxa"/>
          </w:tcPr>
          <w:p w:rsidR="00097833" w:rsidRDefault="00835DA7">
            <w:pPr>
              <w:rPr>
                <w:b/>
              </w:rPr>
            </w:pPr>
            <w:r>
              <w:rPr>
                <w:b/>
              </w:rPr>
              <w:t>Unit-1</w:t>
            </w:r>
          </w:p>
          <w:p w:rsidR="00835DA7" w:rsidRPr="00835DA7" w:rsidRDefault="00835DA7">
            <w:pPr>
              <w:rPr>
                <w:b/>
              </w:rPr>
            </w:pPr>
            <w:r w:rsidRPr="00835DA7">
              <w:t>Process Costing:</w:t>
            </w:r>
            <w:r>
              <w:rPr>
                <w:b/>
              </w:rPr>
              <w:t xml:space="preserve"> </w:t>
            </w:r>
            <w:r>
              <w:t>Meaning; Uses; Preparation of process account</w:t>
            </w:r>
          </w:p>
        </w:tc>
        <w:tc>
          <w:tcPr>
            <w:tcW w:w="2908" w:type="dxa"/>
          </w:tcPr>
          <w:p w:rsidR="00097833" w:rsidRDefault="00835DA7">
            <w:r>
              <w:t xml:space="preserve">Treatment of </w:t>
            </w:r>
            <w:r>
              <w:rPr>
                <w:spacing w:val="-3"/>
              </w:rPr>
              <w:t xml:space="preserve">Normal </w:t>
            </w:r>
            <w:r>
              <w:t>Wastage, Abnormal Wastage, Abnormal Effectiveness</w:t>
            </w:r>
          </w:p>
        </w:tc>
        <w:tc>
          <w:tcPr>
            <w:tcW w:w="3410" w:type="dxa"/>
          </w:tcPr>
          <w:p w:rsidR="00097833" w:rsidRDefault="00835DA7">
            <w:r>
              <w:t>Treatment of opening and closing  stock  (Excluding  Work in Progress)</w:t>
            </w:r>
          </w:p>
        </w:tc>
        <w:tc>
          <w:tcPr>
            <w:tcW w:w="3597" w:type="dxa"/>
          </w:tcPr>
          <w:p w:rsidR="00097833" w:rsidRDefault="00835DA7">
            <w:pPr>
              <w:rPr>
                <w:b/>
              </w:rPr>
            </w:pPr>
            <w:r>
              <w:t>Joint - Product and By - Product:  Main methods of apportionment of Joint cost.  Inter process profits</w:t>
            </w:r>
          </w:p>
        </w:tc>
      </w:tr>
      <w:tr w:rsidR="00097833" w:rsidTr="009C0632">
        <w:trPr>
          <w:trHeight w:val="520"/>
        </w:trPr>
        <w:tc>
          <w:tcPr>
            <w:tcW w:w="1728" w:type="dxa"/>
          </w:tcPr>
          <w:p w:rsidR="00097833" w:rsidRPr="009C0632" w:rsidRDefault="00097833">
            <w:pPr>
              <w:jc w:val="center"/>
              <w:rPr>
                <w:b/>
              </w:rPr>
            </w:pPr>
          </w:p>
          <w:p w:rsidR="00097833" w:rsidRPr="009C0632" w:rsidRDefault="00097833">
            <w:pPr>
              <w:jc w:val="center"/>
              <w:rPr>
                <w:b/>
              </w:rPr>
            </w:pPr>
          </w:p>
          <w:p w:rsidR="00097833" w:rsidRPr="009C0632" w:rsidRDefault="00097833">
            <w:pPr>
              <w:jc w:val="center"/>
              <w:rPr>
                <w:b/>
              </w:rPr>
            </w:pPr>
          </w:p>
          <w:p w:rsidR="00097833" w:rsidRPr="009C0632" w:rsidRDefault="00F45395">
            <w:pPr>
              <w:jc w:val="center"/>
              <w:rPr>
                <w:b/>
              </w:rPr>
            </w:pPr>
            <w:r w:rsidRPr="009C0632">
              <w:rPr>
                <w:b/>
              </w:rPr>
              <w:t>FEBRUARY</w:t>
            </w:r>
          </w:p>
        </w:tc>
        <w:tc>
          <w:tcPr>
            <w:tcW w:w="3552" w:type="dxa"/>
          </w:tcPr>
          <w:p w:rsidR="00097833" w:rsidRDefault="00835DA7">
            <w:pPr>
              <w:rPr>
                <w:b/>
              </w:rPr>
            </w:pPr>
            <w:r>
              <w:rPr>
                <w:b/>
              </w:rPr>
              <w:t>Unit-2</w:t>
            </w:r>
          </w:p>
          <w:p w:rsidR="00835DA7" w:rsidRDefault="00835DA7">
            <w:r>
              <w:t>Contract Costing- Meaning, main features</w:t>
            </w:r>
          </w:p>
        </w:tc>
        <w:tc>
          <w:tcPr>
            <w:tcW w:w="2908" w:type="dxa"/>
          </w:tcPr>
          <w:p w:rsidR="00097833" w:rsidRDefault="00835DA7">
            <w:r>
              <w:t>Preparation of contract account</w:t>
            </w:r>
          </w:p>
        </w:tc>
        <w:tc>
          <w:tcPr>
            <w:tcW w:w="3410" w:type="dxa"/>
          </w:tcPr>
          <w:p w:rsidR="00097833" w:rsidRDefault="00835DA7">
            <w:r>
              <w:t>Escalation clause; contract near completion</w:t>
            </w:r>
          </w:p>
        </w:tc>
        <w:tc>
          <w:tcPr>
            <w:tcW w:w="3597" w:type="dxa"/>
          </w:tcPr>
          <w:p w:rsidR="00097833" w:rsidRDefault="00835DA7">
            <w:pPr>
              <w:rPr>
                <w:b/>
              </w:rPr>
            </w:pPr>
            <w:r>
              <w:t>Cost plus contract. Job and batch costing</w:t>
            </w:r>
          </w:p>
        </w:tc>
      </w:tr>
      <w:tr w:rsidR="00097833" w:rsidTr="009C0632">
        <w:trPr>
          <w:trHeight w:val="520"/>
        </w:trPr>
        <w:tc>
          <w:tcPr>
            <w:tcW w:w="1728" w:type="dxa"/>
          </w:tcPr>
          <w:p w:rsidR="00097833" w:rsidRPr="009C0632" w:rsidRDefault="00097833">
            <w:pPr>
              <w:jc w:val="center"/>
              <w:rPr>
                <w:b/>
              </w:rPr>
            </w:pPr>
          </w:p>
          <w:p w:rsidR="00097833" w:rsidRPr="009C0632" w:rsidRDefault="00097833">
            <w:pPr>
              <w:jc w:val="center"/>
              <w:rPr>
                <w:b/>
              </w:rPr>
            </w:pPr>
          </w:p>
          <w:p w:rsidR="00097833" w:rsidRPr="009C0632" w:rsidRDefault="00097833">
            <w:pPr>
              <w:jc w:val="center"/>
              <w:rPr>
                <w:b/>
              </w:rPr>
            </w:pPr>
          </w:p>
          <w:p w:rsidR="00097833" w:rsidRPr="009C0632" w:rsidRDefault="00F45395">
            <w:pPr>
              <w:jc w:val="center"/>
              <w:rPr>
                <w:b/>
              </w:rPr>
            </w:pPr>
            <w:r w:rsidRPr="009C0632">
              <w:rPr>
                <w:b/>
              </w:rPr>
              <w:t>MARCH</w:t>
            </w:r>
          </w:p>
        </w:tc>
        <w:tc>
          <w:tcPr>
            <w:tcW w:w="3552" w:type="dxa"/>
          </w:tcPr>
          <w:p w:rsidR="00097833" w:rsidRDefault="00835DA7">
            <w:pPr>
              <w:rPr>
                <w:b/>
              </w:rPr>
            </w:pPr>
            <w:r>
              <w:rPr>
                <w:b/>
              </w:rPr>
              <w:t>Unit-3</w:t>
            </w:r>
          </w:p>
          <w:p w:rsidR="00835DA7" w:rsidRDefault="00835DA7">
            <w:r>
              <w:t>Budgetary control- Meaning of budget and budgetary control, budgetary control as a management  tool, limitations of budgetary control</w:t>
            </w:r>
          </w:p>
        </w:tc>
        <w:tc>
          <w:tcPr>
            <w:tcW w:w="2908" w:type="dxa"/>
          </w:tcPr>
          <w:p w:rsidR="00097833" w:rsidRDefault="00835DA7">
            <w:r>
              <w:t xml:space="preserve">Forecasts and budgets, installation </w:t>
            </w:r>
            <w:r>
              <w:rPr>
                <w:spacing w:val="-3"/>
              </w:rPr>
              <w:t xml:space="preserve">of </w:t>
            </w:r>
            <w:r>
              <w:t>budgetary control system, classification of budgets, fixed and flexible budgeting, performance budgeting, zero based budgeting and responsibility</w:t>
            </w:r>
            <w:r>
              <w:rPr>
                <w:spacing w:val="-6"/>
              </w:rPr>
              <w:t xml:space="preserve"> </w:t>
            </w:r>
            <w:r>
              <w:t>accounting</w:t>
            </w:r>
          </w:p>
        </w:tc>
        <w:tc>
          <w:tcPr>
            <w:tcW w:w="3410" w:type="dxa"/>
          </w:tcPr>
          <w:p w:rsidR="00097833" w:rsidRDefault="00835DA7">
            <w:r>
              <w:t>Standard Costing: Meaning, limitations, standard costs and budgeted  costs</w:t>
            </w:r>
          </w:p>
          <w:p w:rsidR="00F10683" w:rsidRDefault="00F10683">
            <w:r>
              <w:t>Determination  of  standard cost, cost variances, direct material and direct labour</w:t>
            </w:r>
            <w:r>
              <w:rPr>
                <w:spacing w:val="-13"/>
              </w:rPr>
              <w:t xml:space="preserve"> </w:t>
            </w:r>
          </w:p>
        </w:tc>
        <w:tc>
          <w:tcPr>
            <w:tcW w:w="3597" w:type="dxa"/>
          </w:tcPr>
          <w:p w:rsidR="00097833" w:rsidRDefault="00F10683">
            <w:pPr>
              <w:rPr>
                <w:b/>
              </w:rPr>
            </w:pPr>
            <w:r>
              <w:rPr>
                <w:b/>
              </w:rPr>
              <w:t>Vacations</w:t>
            </w:r>
          </w:p>
        </w:tc>
      </w:tr>
      <w:tr w:rsidR="00097833" w:rsidTr="009C0632">
        <w:trPr>
          <w:trHeight w:val="520"/>
        </w:trPr>
        <w:tc>
          <w:tcPr>
            <w:tcW w:w="1728" w:type="dxa"/>
          </w:tcPr>
          <w:p w:rsidR="00097833" w:rsidRPr="009C0632" w:rsidRDefault="00097833">
            <w:pPr>
              <w:jc w:val="center"/>
              <w:rPr>
                <w:b/>
              </w:rPr>
            </w:pPr>
          </w:p>
          <w:p w:rsidR="00097833" w:rsidRPr="009C0632" w:rsidRDefault="00097833">
            <w:pPr>
              <w:jc w:val="center"/>
              <w:rPr>
                <w:b/>
              </w:rPr>
            </w:pPr>
          </w:p>
          <w:p w:rsidR="00097833" w:rsidRPr="009C0632" w:rsidRDefault="00097833">
            <w:pPr>
              <w:jc w:val="center"/>
              <w:rPr>
                <w:b/>
              </w:rPr>
            </w:pPr>
          </w:p>
          <w:p w:rsidR="00097833" w:rsidRPr="009C0632" w:rsidRDefault="00097833">
            <w:pPr>
              <w:jc w:val="center"/>
              <w:rPr>
                <w:b/>
              </w:rPr>
            </w:pPr>
          </w:p>
          <w:p w:rsidR="00097833" w:rsidRPr="009C0632" w:rsidRDefault="00F45395">
            <w:pPr>
              <w:jc w:val="center"/>
              <w:rPr>
                <w:b/>
              </w:rPr>
            </w:pPr>
            <w:r w:rsidRPr="009C0632">
              <w:rPr>
                <w:b/>
              </w:rPr>
              <w:t>APRIL</w:t>
            </w:r>
          </w:p>
        </w:tc>
        <w:tc>
          <w:tcPr>
            <w:tcW w:w="3552" w:type="dxa"/>
          </w:tcPr>
          <w:p w:rsidR="00097833" w:rsidRDefault="00835DA7">
            <w:pPr>
              <w:rPr>
                <w:b/>
              </w:rPr>
            </w:pPr>
            <w:r>
              <w:rPr>
                <w:b/>
              </w:rPr>
              <w:t>Unit-4</w:t>
            </w:r>
          </w:p>
          <w:p w:rsidR="00835DA7" w:rsidRDefault="00835DA7">
            <w:r w:rsidRPr="00835DA7">
              <w:t>Marginal Costing and Profit planning:</w:t>
            </w:r>
            <w:r>
              <w:rPr>
                <w:b/>
              </w:rPr>
              <w:t xml:space="preserve"> </w:t>
            </w:r>
            <w:r>
              <w:t>Marginal costing, Absorption costing</w:t>
            </w:r>
          </w:p>
        </w:tc>
        <w:tc>
          <w:tcPr>
            <w:tcW w:w="2908" w:type="dxa"/>
          </w:tcPr>
          <w:p w:rsidR="00097833" w:rsidRDefault="00835DA7">
            <w:r>
              <w:t>Marginal cost, Cost volume Profit analysis</w:t>
            </w:r>
          </w:p>
        </w:tc>
        <w:tc>
          <w:tcPr>
            <w:tcW w:w="3410" w:type="dxa"/>
          </w:tcPr>
          <w:p w:rsidR="00097833" w:rsidRDefault="00835DA7">
            <w:r>
              <w:t>BEP Analysis, Key factor, BE chart, angle of incidence</w:t>
            </w:r>
          </w:p>
        </w:tc>
        <w:tc>
          <w:tcPr>
            <w:tcW w:w="3597" w:type="dxa"/>
          </w:tcPr>
          <w:p w:rsidR="00097833" w:rsidRDefault="00835DA7">
            <w:pPr>
              <w:rPr>
                <w:b/>
              </w:rPr>
            </w:pPr>
            <w:r>
              <w:t>Concept of decision- making and steps involved, determination of sales mix, make or buy Decisions</w:t>
            </w:r>
          </w:p>
        </w:tc>
      </w:tr>
    </w:tbl>
    <w:p w:rsidR="00097833" w:rsidRDefault="00097833"/>
    <w:p w:rsidR="00097833" w:rsidRDefault="00097833">
      <w:pPr>
        <w:jc w:val="right"/>
      </w:pPr>
    </w:p>
    <w:p w:rsidR="00097833" w:rsidRPr="009C0632" w:rsidRDefault="00F45395">
      <w:pPr>
        <w:jc w:val="right"/>
        <w:rPr>
          <w:b/>
        </w:rPr>
      </w:pPr>
      <w:r w:rsidRPr="009C0632">
        <w:rPr>
          <w:b/>
        </w:rPr>
        <w:t xml:space="preserve">Teacher Signature </w:t>
      </w:r>
    </w:p>
    <w:sectPr w:rsidR="00097833" w:rsidRPr="009C0632" w:rsidSect="00097833">
      <w:pgSz w:w="15840" w:h="12240"/>
      <w:pgMar w:top="432" w:right="432" w:bottom="216" w:left="432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7833"/>
    <w:rsid w:val="00097833"/>
    <w:rsid w:val="002A4A8A"/>
    <w:rsid w:val="00580D7D"/>
    <w:rsid w:val="006344D4"/>
    <w:rsid w:val="006E6057"/>
    <w:rsid w:val="007024B3"/>
    <w:rsid w:val="00765A36"/>
    <w:rsid w:val="00775B33"/>
    <w:rsid w:val="007D0DE7"/>
    <w:rsid w:val="00835DA7"/>
    <w:rsid w:val="009C0632"/>
    <w:rsid w:val="00A93E1B"/>
    <w:rsid w:val="00B74F62"/>
    <w:rsid w:val="00C07648"/>
    <w:rsid w:val="00CE03EB"/>
    <w:rsid w:val="00CF7ED3"/>
    <w:rsid w:val="00F10683"/>
    <w:rsid w:val="00F1752C"/>
    <w:rsid w:val="00F45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IN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833"/>
    <w:rPr>
      <w:lang w:bidi="hi-IN"/>
    </w:rPr>
  </w:style>
  <w:style w:type="paragraph" w:styleId="Heading1">
    <w:name w:val="heading 1"/>
    <w:basedOn w:val="Normal2"/>
    <w:next w:val="Normal2"/>
    <w:rsid w:val="0009783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2"/>
    <w:next w:val="Normal2"/>
    <w:rsid w:val="0009783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2"/>
    <w:next w:val="Normal2"/>
    <w:rsid w:val="0009783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2"/>
    <w:next w:val="Normal2"/>
    <w:rsid w:val="00097833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2"/>
    <w:next w:val="Normal2"/>
    <w:rsid w:val="0009783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2"/>
    <w:next w:val="Normal2"/>
    <w:rsid w:val="0009783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097833"/>
  </w:style>
  <w:style w:type="paragraph" w:styleId="Title">
    <w:name w:val="Title"/>
    <w:basedOn w:val="Normal2"/>
    <w:next w:val="Normal2"/>
    <w:rsid w:val="00097833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097833"/>
  </w:style>
  <w:style w:type="table" w:styleId="TableGrid">
    <w:name w:val="Table Grid"/>
    <w:basedOn w:val="TableNormal"/>
    <w:uiPriority w:val="59"/>
    <w:rsid w:val="00097833"/>
    <w:pPr>
      <w:spacing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rsid w:val="0009783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97833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97833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yadav computer</dc:creator>
  <cp:lastModifiedBy>Hp</cp:lastModifiedBy>
  <cp:revision>2</cp:revision>
  <dcterms:created xsi:type="dcterms:W3CDTF">2024-05-07T10:04:00Z</dcterms:created>
  <dcterms:modified xsi:type="dcterms:W3CDTF">2024-05-07T10:04:00Z</dcterms:modified>
</cp:coreProperties>
</file>